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8B09E5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8B09E5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8B09E5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021C6F70" w:rsidR="00E42D9E" w:rsidRPr="008B09E5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8B09E5">
        <w:rPr>
          <w:rFonts w:ascii="Times New Roman" w:hAnsi="Times New Roman" w:cs="Times New Roman"/>
        </w:rPr>
        <w:t xml:space="preserve">г. Златоуст                </w:t>
      </w:r>
      <w:r w:rsidR="008B6085" w:rsidRPr="008B09E5">
        <w:rPr>
          <w:rFonts w:ascii="Times New Roman" w:hAnsi="Times New Roman" w:cs="Times New Roman"/>
        </w:rPr>
        <w:t xml:space="preserve">                                                                </w:t>
      </w:r>
      <w:r w:rsidRPr="008B09E5">
        <w:rPr>
          <w:rFonts w:ascii="Times New Roman" w:hAnsi="Times New Roman" w:cs="Times New Roman"/>
        </w:rPr>
        <w:t xml:space="preserve">    </w:t>
      </w:r>
      <w:r w:rsidR="005E20B0" w:rsidRPr="008B09E5">
        <w:rPr>
          <w:rFonts w:ascii="Times New Roman" w:hAnsi="Times New Roman" w:cs="Times New Roman"/>
        </w:rPr>
        <w:t xml:space="preserve">    </w:t>
      </w:r>
      <w:r w:rsidR="005C3F54" w:rsidRPr="008B09E5">
        <w:rPr>
          <w:rFonts w:ascii="Times New Roman" w:hAnsi="Times New Roman" w:cs="Times New Roman"/>
        </w:rPr>
        <w:t xml:space="preserve">                </w:t>
      </w:r>
      <w:r w:rsidR="005E20B0" w:rsidRPr="008B09E5">
        <w:rPr>
          <w:rFonts w:ascii="Times New Roman" w:hAnsi="Times New Roman" w:cs="Times New Roman"/>
        </w:rPr>
        <w:t xml:space="preserve">  </w:t>
      </w:r>
      <w:r w:rsidR="009F1D80" w:rsidRPr="008B09E5">
        <w:rPr>
          <w:rFonts w:ascii="Times New Roman" w:hAnsi="Times New Roman" w:cs="Times New Roman"/>
          <w:color w:val="FF0000"/>
        </w:rPr>
        <w:t>2</w:t>
      </w:r>
      <w:r w:rsidR="00E42D9E" w:rsidRPr="008B09E5">
        <w:rPr>
          <w:rFonts w:ascii="Times New Roman" w:hAnsi="Times New Roman" w:cs="Times New Roman"/>
          <w:color w:val="FF0000"/>
        </w:rPr>
        <w:t xml:space="preserve">6 </w:t>
      </w:r>
      <w:r w:rsidR="009F1D80" w:rsidRPr="008B09E5">
        <w:rPr>
          <w:rFonts w:ascii="Times New Roman" w:hAnsi="Times New Roman" w:cs="Times New Roman"/>
          <w:color w:val="FF0000"/>
        </w:rPr>
        <w:t>декабря</w:t>
      </w:r>
      <w:r w:rsidR="00E42D9E" w:rsidRPr="008B09E5">
        <w:rPr>
          <w:rFonts w:ascii="Times New Roman" w:hAnsi="Times New Roman" w:cs="Times New Roman"/>
          <w:color w:val="FF0000"/>
        </w:rPr>
        <w:t xml:space="preserve"> 2024 г</w:t>
      </w:r>
    </w:p>
    <w:p w14:paraId="57F8D735" w14:textId="5C74C0FF" w:rsidR="005E20B0" w:rsidRPr="008B09E5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8B09E5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8B09E5" w:rsidRDefault="002D2F4F" w:rsidP="002D2F4F">
      <w:pPr>
        <w:rPr>
          <w:rFonts w:ascii="Times New Roman" w:hAnsi="Times New Roman" w:cs="Times New Roman"/>
        </w:rPr>
      </w:pPr>
    </w:p>
    <w:p w14:paraId="19B94A23" w14:textId="3E308D6D" w:rsidR="002D2F4F" w:rsidRPr="008B09E5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8B09E5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8B09E5" w:rsidRPr="008B09E5">
        <w:rPr>
          <w:rFonts w:ascii="Times New Roman" w:hAnsi="Times New Roman" w:cs="Times New Roman"/>
        </w:rPr>
        <w:t>«магазины»</w:t>
      </w:r>
      <w:r w:rsidR="008B09E5" w:rsidRPr="008B09E5">
        <w:rPr>
          <w:rFonts w:ascii="Times New Roman" w:hAnsi="Times New Roman" w:cs="Times New Roman"/>
          <w:color w:val="FF0000"/>
        </w:rPr>
        <w:t xml:space="preserve"> </w:t>
      </w:r>
      <w:r w:rsidR="008B09E5" w:rsidRPr="008B09E5">
        <w:rPr>
          <w:rFonts w:ascii="Times New Roman" w:hAnsi="Times New Roman" w:cs="Times New Roman"/>
        </w:rPr>
        <w:t xml:space="preserve">площадью 790 кв. метров с кадастровым номером 74:25:0306701:130, расположенного по адресному ориентиру: Челябинская область, Златоустовский городской округ, г. Златоуст, элемент планировочной структуры садоводческое некоммерческое товарищество Уральские зори территория, улица Центральная, участок 16, </w:t>
      </w:r>
      <w:r w:rsidR="008B09E5" w:rsidRPr="008B09E5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8B09E5" w:rsidRPr="008B09E5">
        <w:rPr>
          <w:rFonts w:ascii="Times New Roman" w:hAnsi="Times New Roman" w:cs="Times New Roman"/>
        </w:rPr>
        <w:t>Сх3 – Зона ведения садоводства и огородничества</w:t>
      </w:r>
      <w:r w:rsidR="0077012C">
        <w:rPr>
          <w:rFonts w:ascii="Times New Roman" w:hAnsi="Times New Roman" w:cs="Times New Roman"/>
        </w:rPr>
        <w:t>)</w:t>
      </w:r>
      <w:bookmarkStart w:id="0" w:name="_GoBack"/>
      <w:bookmarkEnd w:id="0"/>
      <w:r w:rsidR="008B09E5" w:rsidRPr="008B09E5">
        <w:rPr>
          <w:rFonts w:ascii="Times New Roman" w:hAnsi="Times New Roman" w:cs="Times New Roman"/>
        </w:rPr>
        <w:t xml:space="preserve"> </w:t>
      </w:r>
      <w:r w:rsidRPr="008B09E5">
        <w:rPr>
          <w:rFonts w:ascii="Times New Roman" w:hAnsi="Times New Roman" w:cs="Times New Roman"/>
        </w:rPr>
        <w:t xml:space="preserve">были проведены публичные </w:t>
      </w:r>
      <w:r w:rsidRPr="008B09E5">
        <w:rPr>
          <w:rStyle w:val="a4"/>
          <w:rFonts w:ascii="Times New Roman" w:hAnsi="Times New Roman" w:cs="Times New Roman"/>
          <w:b w:val="0"/>
        </w:rPr>
        <w:t>слушания</w:t>
      </w:r>
      <w:r w:rsidRPr="008B09E5">
        <w:rPr>
          <w:rFonts w:ascii="Times New Roman" w:hAnsi="Times New Roman" w:cs="Times New Roman"/>
        </w:rPr>
        <w:t>, в которых принял участие</w:t>
      </w:r>
      <w:r w:rsidR="00DC1294" w:rsidRPr="008B09E5">
        <w:rPr>
          <w:rFonts w:ascii="Times New Roman" w:hAnsi="Times New Roman" w:cs="Times New Roman"/>
        </w:rPr>
        <w:t xml:space="preserve"> </w:t>
      </w:r>
      <w:r w:rsidR="008B09E5" w:rsidRPr="008B09E5">
        <w:rPr>
          <w:rFonts w:ascii="Times New Roman" w:hAnsi="Times New Roman" w:cs="Times New Roman"/>
        </w:rPr>
        <w:t>1</w:t>
      </w:r>
      <w:r w:rsidR="00DC1294" w:rsidRPr="008B09E5">
        <w:rPr>
          <w:rFonts w:ascii="Times New Roman" w:hAnsi="Times New Roman" w:cs="Times New Roman"/>
        </w:rPr>
        <w:t xml:space="preserve"> участник </w:t>
      </w:r>
      <w:r w:rsidRPr="008B09E5">
        <w:rPr>
          <w:rFonts w:ascii="Times New Roman" w:hAnsi="Times New Roman" w:cs="Times New Roman"/>
        </w:rPr>
        <w:t>публичных слушаний.</w:t>
      </w:r>
    </w:p>
    <w:p w14:paraId="745DD4DD" w14:textId="2BA7904B" w:rsidR="002D2F4F" w:rsidRPr="008B09E5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9F1D80" w:rsidRPr="008B09E5">
        <w:rPr>
          <w:rFonts w:ascii="Times New Roman" w:hAnsi="Times New Roman" w:cs="Times New Roman"/>
        </w:rPr>
        <w:t>2</w:t>
      </w:r>
      <w:r w:rsidR="00BB431A" w:rsidRPr="008B09E5">
        <w:rPr>
          <w:rFonts w:ascii="Times New Roman" w:hAnsi="Times New Roman" w:cs="Times New Roman"/>
        </w:rPr>
        <w:t>6</w:t>
      </w:r>
      <w:r w:rsidRPr="008B09E5">
        <w:rPr>
          <w:rFonts w:ascii="Times New Roman" w:hAnsi="Times New Roman" w:cs="Times New Roman"/>
        </w:rPr>
        <w:t>.</w:t>
      </w:r>
      <w:r w:rsidR="009F1D80" w:rsidRPr="008B09E5">
        <w:rPr>
          <w:rFonts w:ascii="Times New Roman" w:hAnsi="Times New Roman" w:cs="Times New Roman"/>
        </w:rPr>
        <w:t>12</w:t>
      </w:r>
      <w:r w:rsidR="005E20B0" w:rsidRPr="008B09E5">
        <w:rPr>
          <w:rFonts w:ascii="Times New Roman" w:hAnsi="Times New Roman" w:cs="Times New Roman"/>
        </w:rPr>
        <w:t>.</w:t>
      </w:r>
      <w:r w:rsidRPr="008B09E5">
        <w:rPr>
          <w:rFonts w:ascii="Times New Roman" w:hAnsi="Times New Roman" w:cs="Times New Roman"/>
        </w:rPr>
        <w:t>202</w:t>
      </w:r>
      <w:r w:rsidR="004A550D" w:rsidRPr="008B09E5">
        <w:rPr>
          <w:rFonts w:ascii="Times New Roman" w:hAnsi="Times New Roman" w:cs="Times New Roman"/>
        </w:rPr>
        <w:t>4</w:t>
      </w:r>
      <w:r w:rsidRPr="008B09E5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8B09E5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4E865A75" w:rsidR="00AB2351" w:rsidRPr="008B09E5" w:rsidRDefault="00355DCF" w:rsidP="00AB2351">
      <w:pPr>
        <w:pStyle w:val="a3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  <w:color w:val="4F81BD" w:themeColor="accent1"/>
        </w:rPr>
        <w:tab/>
      </w:r>
      <w:r w:rsidR="00AB2351" w:rsidRPr="008B09E5">
        <w:rPr>
          <w:rFonts w:ascii="Times New Roman" w:hAnsi="Times New Roman" w:cs="Times New Roman"/>
        </w:rPr>
        <w:t xml:space="preserve">В собрании участников публичных слушаний всего приняло участие </w:t>
      </w:r>
      <w:r w:rsidR="008B09E5" w:rsidRPr="008B09E5">
        <w:rPr>
          <w:rFonts w:ascii="Times New Roman" w:hAnsi="Times New Roman" w:cs="Times New Roman"/>
        </w:rPr>
        <w:t>1</w:t>
      </w:r>
      <w:r w:rsidR="00050C9E" w:rsidRPr="008B09E5">
        <w:rPr>
          <w:rFonts w:ascii="Times New Roman" w:hAnsi="Times New Roman" w:cs="Times New Roman"/>
          <w:u w:val="single"/>
        </w:rPr>
        <w:t xml:space="preserve"> (</w:t>
      </w:r>
      <w:r w:rsidR="008B09E5" w:rsidRPr="008B09E5">
        <w:rPr>
          <w:rFonts w:ascii="Times New Roman" w:hAnsi="Times New Roman" w:cs="Times New Roman"/>
          <w:u w:val="single"/>
        </w:rPr>
        <w:t>один</w:t>
      </w:r>
      <w:r w:rsidR="00050C9E" w:rsidRPr="008B09E5">
        <w:rPr>
          <w:rFonts w:ascii="Times New Roman" w:hAnsi="Times New Roman" w:cs="Times New Roman"/>
          <w:u w:val="single"/>
        </w:rPr>
        <w:t>)</w:t>
      </w:r>
      <w:r w:rsidR="009F1D80" w:rsidRPr="008B09E5">
        <w:rPr>
          <w:rFonts w:ascii="Times New Roman" w:hAnsi="Times New Roman" w:cs="Times New Roman"/>
        </w:rPr>
        <w:t xml:space="preserve"> –участник </w:t>
      </w:r>
      <w:r w:rsidR="00AB2351" w:rsidRPr="008B09E5">
        <w:rPr>
          <w:rFonts w:ascii="Times New Roman" w:hAnsi="Times New Roman" w:cs="Times New Roman"/>
        </w:rPr>
        <w:t>публичных слушаний.</w:t>
      </w:r>
    </w:p>
    <w:p w14:paraId="37DD5A41" w14:textId="6166A6C0" w:rsidR="00355DCF" w:rsidRPr="008B09E5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</w:rPr>
        <w:tab/>
      </w:r>
      <w:r w:rsidR="00355DCF" w:rsidRPr="008B09E5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8B09E5">
        <w:rPr>
          <w:rFonts w:ascii="Times New Roman" w:hAnsi="Times New Roman" w:cs="Times New Roman"/>
        </w:rPr>
        <w:t xml:space="preserve"> </w:t>
      </w:r>
      <w:r w:rsidR="008B09E5" w:rsidRPr="008B09E5">
        <w:rPr>
          <w:rFonts w:ascii="Times New Roman" w:hAnsi="Times New Roman" w:cs="Times New Roman"/>
        </w:rPr>
        <w:t>1</w:t>
      </w:r>
      <w:r w:rsidR="008B09E5" w:rsidRPr="008B09E5">
        <w:rPr>
          <w:rFonts w:ascii="Times New Roman" w:hAnsi="Times New Roman" w:cs="Times New Roman"/>
          <w:u w:val="single"/>
        </w:rPr>
        <w:t xml:space="preserve"> (один</w:t>
      </w:r>
      <w:r w:rsidR="0011395D" w:rsidRPr="008B09E5">
        <w:rPr>
          <w:rFonts w:ascii="Times New Roman" w:hAnsi="Times New Roman" w:cs="Times New Roman"/>
          <w:u w:val="single"/>
        </w:rPr>
        <w:t>)</w:t>
      </w:r>
      <w:r w:rsidR="00DC1294" w:rsidRPr="008B09E5">
        <w:rPr>
          <w:rFonts w:ascii="Times New Roman" w:hAnsi="Times New Roman" w:cs="Times New Roman"/>
        </w:rPr>
        <w:t xml:space="preserve"> –участник</w:t>
      </w:r>
      <w:r w:rsidR="00355DCF" w:rsidRPr="008B09E5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8B09E5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</w:rPr>
        <w:tab/>
      </w:r>
      <w:r w:rsidR="00355DCF" w:rsidRPr="008B09E5">
        <w:rPr>
          <w:rFonts w:ascii="Times New Roman" w:hAnsi="Times New Roman" w:cs="Times New Roman"/>
        </w:rPr>
        <w:t>«Против» принятия проекта</w:t>
      </w:r>
      <w:r w:rsidR="005E20B0" w:rsidRPr="008B09E5">
        <w:rPr>
          <w:rFonts w:ascii="Times New Roman" w:hAnsi="Times New Roman" w:cs="Times New Roman"/>
        </w:rPr>
        <w:t xml:space="preserve"> </w:t>
      </w:r>
      <w:r w:rsidR="00355DCF" w:rsidRPr="008B09E5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B09E5">
        <w:rPr>
          <w:rFonts w:ascii="Times New Roman" w:hAnsi="Times New Roman" w:cs="Times New Roman"/>
        </w:rPr>
        <w:t xml:space="preserve"> </w:t>
      </w:r>
      <w:r w:rsidR="00345318" w:rsidRPr="008B09E5">
        <w:rPr>
          <w:rFonts w:ascii="Times New Roman" w:hAnsi="Times New Roman" w:cs="Times New Roman"/>
        </w:rPr>
        <w:t>0</w:t>
      </w:r>
      <w:r w:rsidR="00355DCF" w:rsidRPr="008B09E5">
        <w:rPr>
          <w:rFonts w:ascii="Times New Roman" w:hAnsi="Times New Roman" w:cs="Times New Roman"/>
          <w:u w:val="single"/>
        </w:rPr>
        <w:t xml:space="preserve"> (</w:t>
      </w:r>
      <w:r w:rsidR="00345318" w:rsidRPr="008B09E5">
        <w:rPr>
          <w:rFonts w:ascii="Times New Roman" w:hAnsi="Times New Roman" w:cs="Times New Roman"/>
          <w:u w:val="single"/>
        </w:rPr>
        <w:t>ноль</w:t>
      </w:r>
      <w:r w:rsidR="00355DCF" w:rsidRPr="008B09E5">
        <w:rPr>
          <w:rFonts w:ascii="Times New Roman" w:hAnsi="Times New Roman" w:cs="Times New Roman"/>
          <w:u w:val="single"/>
        </w:rPr>
        <w:t>)</w:t>
      </w:r>
      <w:r w:rsidR="00355DCF" w:rsidRPr="008B09E5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8B09E5">
        <w:rPr>
          <w:rFonts w:ascii="Times New Roman" w:hAnsi="Times New Roman" w:cs="Times New Roman"/>
        </w:rPr>
        <w:t>.</w:t>
      </w:r>
    </w:p>
    <w:p w14:paraId="68175D60" w14:textId="28D48367" w:rsidR="008B09E5" w:rsidRPr="008B09E5" w:rsidRDefault="0011395D" w:rsidP="008B0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B09E5">
        <w:rPr>
          <w:rFonts w:ascii="Times New Roman" w:hAnsi="Times New Roman" w:cs="Times New Roman"/>
        </w:rPr>
        <w:t xml:space="preserve">Рассмотрев поступившие в  ходе  проведения  публичных  слушаний  предложения  и  замечания,  принимаются  следующие выводы и рекомендации: </w:t>
      </w:r>
      <w:r w:rsidR="00FA04C3" w:rsidRPr="008B09E5">
        <w:rPr>
          <w:rFonts w:ascii="Times New Roman" w:hAnsi="Times New Roman" w:cs="Times New Roman"/>
        </w:rPr>
        <w:t>«</w:t>
      </w:r>
      <w:r w:rsidR="005304F4" w:rsidRPr="008B09E5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8B09E5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8B09E5">
        <w:rPr>
          <w:rFonts w:ascii="Times New Roman" w:hAnsi="Times New Roman" w:cs="Times New Roman"/>
        </w:rPr>
        <w:t>разрешенный вид использования земельного участка «</w:t>
      </w:r>
      <w:bookmarkStart w:id="1" w:name="_Hlk184204727"/>
      <w:r w:rsidR="008B09E5" w:rsidRPr="008B09E5">
        <w:rPr>
          <w:rFonts w:ascii="Times New Roman" w:hAnsi="Times New Roman" w:cs="Times New Roman"/>
        </w:rPr>
        <w:t>магазины</w:t>
      </w:r>
      <w:r w:rsidR="009F1D80" w:rsidRPr="008B09E5">
        <w:rPr>
          <w:rFonts w:ascii="Times New Roman" w:hAnsi="Times New Roman" w:cs="Times New Roman"/>
        </w:rPr>
        <w:t>»</w:t>
      </w:r>
      <w:r w:rsidR="009F1D80" w:rsidRPr="008B09E5">
        <w:rPr>
          <w:rFonts w:ascii="Times New Roman" w:hAnsi="Times New Roman" w:cs="Times New Roman"/>
          <w:color w:val="FF0000"/>
        </w:rPr>
        <w:t xml:space="preserve"> </w:t>
      </w:r>
      <w:bookmarkEnd w:id="1"/>
      <w:r w:rsidR="008B09E5" w:rsidRPr="008B09E5">
        <w:rPr>
          <w:rFonts w:ascii="Times New Roman" w:hAnsi="Times New Roman" w:cs="Times New Roman"/>
        </w:rPr>
        <w:t xml:space="preserve">площадью 790 кв. метров с кадастровым номером 74:25:0306701:130, расположенного по адресному ориентиру: Челябинская область, Златоустовский городской округ, г. Златоуст, элемент планировочной структуры садоводческое некоммерческое товарищество Уральские зори территория, улица Центральная, участок 16, </w:t>
      </w:r>
      <w:r w:rsidR="008B09E5" w:rsidRPr="008B09E5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8B09E5" w:rsidRPr="008B09E5">
        <w:rPr>
          <w:rFonts w:ascii="Times New Roman" w:hAnsi="Times New Roman" w:cs="Times New Roman"/>
        </w:rPr>
        <w:t>Сх3 – Зона ведения садоводства и огородничества</w:t>
      </w:r>
      <w:r w:rsidR="008B09E5" w:rsidRPr="008B09E5">
        <w:rPr>
          <w:rFonts w:ascii="Times New Roman" w:hAnsi="Times New Roman" w:cs="Times New Roman"/>
          <w:color w:val="FF0000"/>
        </w:rPr>
        <w:t xml:space="preserve">) по заявлению </w:t>
      </w:r>
      <w:r w:rsidR="008B09E5" w:rsidRPr="008B09E5">
        <w:rPr>
          <w:rFonts w:ascii="Times New Roman" w:hAnsi="Times New Roman" w:cs="Times New Roman"/>
        </w:rPr>
        <w:t>Саранцевой Г.Н.</w:t>
      </w:r>
    </w:p>
    <w:p w14:paraId="37910BA4" w14:textId="636625DB" w:rsidR="00CB2CD9" w:rsidRPr="00050C9E" w:rsidRDefault="00CB2CD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2ECEA6A8" w14:textId="48DC405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10B7A"/>
    <w:rsid w:val="0077012C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2024-12-26T10:10:00Z</cp:lastPrinted>
  <dcterms:created xsi:type="dcterms:W3CDTF">2024-12-26T10:10:00Z</dcterms:created>
  <dcterms:modified xsi:type="dcterms:W3CDTF">2024-12-26T10:14:00Z</dcterms:modified>
</cp:coreProperties>
</file>